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E" w:rsidRDefault="0015571E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DBA" w:rsidRDefault="00CF5575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 №1</w:t>
      </w:r>
    </w:p>
    <w:p w:rsidR="008F0DBA" w:rsidRP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P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DBA">
        <w:rPr>
          <w:rFonts w:ascii="Times New Roman" w:hAnsi="Times New Roman" w:cs="Times New Roman"/>
          <w:b/>
          <w:i/>
          <w:sz w:val="24"/>
          <w:szCs w:val="24"/>
        </w:rPr>
        <w:t>к  основной образовательное программе</w:t>
      </w: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DBA">
        <w:rPr>
          <w:rFonts w:ascii="Times New Roman" w:hAnsi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0DBA" w:rsidRP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8F0DBA" w:rsidRP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«Литературное чтение на родном языке»</w:t>
      </w: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 xml:space="preserve">для </w:t>
      </w:r>
      <w:r w:rsidR="000F68EB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3F05D3">
        <w:rPr>
          <w:rFonts w:ascii="Times New Roman" w:hAnsi="Times New Roman" w:cs="Times New Roman"/>
          <w:b/>
          <w:i/>
          <w:sz w:val="44"/>
          <w:szCs w:val="44"/>
        </w:rPr>
        <w:t>,3</w:t>
      </w:r>
      <w:r w:rsidRPr="008F0DBA">
        <w:rPr>
          <w:rFonts w:ascii="Times New Roman" w:hAnsi="Times New Roman" w:cs="Times New Roman"/>
          <w:b/>
          <w:i/>
          <w:sz w:val="44"/>
          <w:szCs w:val="44"/>
        </w:rPr>
        <w:t xml:space="preserve"> классов</w:t>
      </w: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Pr="008F0DBA" w:rsidRDefault="008F0DBA" w:rsidP="008F0DB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программы: </w:t>
      </w:r>
      <w:r w:rsidRPr="008F0DBA">
        <w:rPr>
          <w:rFonts w:ascii="Times New Roman" w:hAnsi="Times New Roman" w:cs="Times New Roman"/>
          <w:b/>
          <w:sz w:val="24"/>
          <w:szCs w:val="24"/>
        </w:rPr>
        <w:t>программа  начального  общего образования</w:t>
      </w:r>
    </w:p>
    <w:p w:rsidR="008F0DBA" w:rsidRPr="008F0DBA" w:rsidRDefault="008F0DBA" w:rsidP="008F0DB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 реализации программы:  </w:t>
      </w:r>
      <w:r w:rsidR="003F05D3">
        <w:rPr>
          <w:rFonts w:ascii="Times New Roman" w:hAnsi="Times New Roman" w:cs="Times New Roman"/>
          <w:sz w:val="24"/>
          <w:szCs w:val="24"/>
        </w:rPr>
        <w:t>2</w:t>
      </w:r>
      <w:r w:rsidRPr="008F0D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F0DBA" w:rsidRPr="008F0DBA" w:rsidRDefault="008F0DBA" w:rsidP="008F0D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Pr="008F0DBA" w:rsidRDefault="008F0DBA" w:rsidP="008F0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0DBA" w:rsidRDefault="008F0DBA" w:rsidP="008F0D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0DBA" w:rsidRDefault="008F0DBA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71E" w:rsidRPr="000D190F" w:rsidRDefault="0015571E" w:rsidP="000D190F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D19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программы учебного предмета</w:t>
      </w:r>
    </w:p>
    <w:p w:rsidR="0015571E" w:rsidRPr="000D190F" w:rsidRDefault="0015571E" w:rsidP="000D190F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языке: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5571E" w:rsidRPr="000D190F" w:rsidRDefault="0015571E" w:rsidP="00EA7F98">
      <w:pPr>
        <w:pStyle w:val="ConsPlusNormal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Литературное чтение на родном языке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Style w:val="Zag11"/>
          <w:rFonts w:ascii="Times New Roman" w:eastAsia="@Arial Unicode MS" w:hAnsi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0D190F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использовать простейшие приемы анализа различных видов текстов;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использовать различные формы интерпретации содержания текстов;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передавать содержание прочитанного или прослушанного с учетом специфики текста в виде пересказа (</w:t>
      </w:r>
      <w:r w:rsidRPr="000D190F">
        <w:rPr>
          <w:iCs/>
          <w:sz w:val="24"/>
        </w:rPr>
        <w:t>для всех видов текстов</w:t>
      </w:r>
      <w:r w:rsidRPr="000D190F">
        <w:rPr>
          <w:sz w:val="24"/>
        </w:rPr>
        <w:t>);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D190F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D190F">
        <w:rPr>
          <w:iCs/>
          <w:sz w:val="24"/>
        </w:rPr>
        <w:t>для всех видов текстов</w:t>
      </w:r>
      <w:r w:rsidRPr="000D190F">
        <w:rPr>
          <w:sz w:val="24"/>
        </w:rPr>
        <w:t>);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0D190F">
        <w:rPr>
          <w:iCs/>
          <w:sz w:val="24"/>
        </w:rPr>
        <w:t>только для художественных текстов</w:t>
      </w:r>
      <w:r w:rsidRPr="000D190F">
        <w:rPr>
          <w:sz w:val="24"/>
        </w:rPr>
        <w:t>).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0D190F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15571E" w:rsidRPr="000D190F" w:rsidRDefault="0015571E" w:rsidP="00EA7F98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lastRenderedPageBreak/>
        <w:t>самостоятельно писать отзыв о прочитанной книге (в свободной форме).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распознавать некоторые отличительные особенности ху</w:t>
      </w:r>
      <w:r w:rsidRPr="000D190F">
        <w:rPr>
          <w:spacing w:val="2"/>
          <w:sz w:val="24"/>
        </w:rPr>
        <w:t xml:space="preserve">дожественных произведений (на примерах художественных </w:t>
      </w:r>
      <w:r w:rsidRPr="000D190F">
        <w:rPr>
          <w:sz w:val="24"/>
        </w:rPr>
        <w:t>образов и средств художественной выразительности);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15571E" w:rsidRPr="000D190F" w:rsidRDefault="0015571E" w:rsidP="00EA7F98">
      <w:pPr>
        <w:pStyle w:val="21"/>
        <w:spacing w:line="240" w:lineRule="auto"/>
        <w:rPr>
          <w:i/>
          <w:iCs/>
          <w:sz w:val="24"/>
        </w:rPr>
      </w:pPr>
      <w:r w:rsidRPr="000D190F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0D190F">
        <w:rPr>
          <w:i/>
          <w:sz w:val="24"/>
        </w:rPr>
        <w:t>искусства;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15571E" w:rsidRPr="000D190F" w:rsidRDefault="0015571E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0D190F">
        <w:rPr>
          <w:rStyle w:val="Zag11"/>
          <w:rFonts w:eastAsia="@Arial Unicode MS"/>
          <w:b/>
          <w:sz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создавать по аналогии собственный текст в жанре сказки и загадки;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D190F">
        <w:rPr>
          <w:sz w:val="24"/>
        </w:rPr>
        <w:t>составлять устный рассказ на основе прочитанных про</w:t>
      </w:r>
      <w:r w:rsidRPr="000D190F">
        <w:rPr>
          <w:spacing w:val="2"/>
          <w:sz w:val="24"/>
        </w:rPr>
        <w:t xml:space="preserve">изведений с учетом коммуникативной задачи (для разных </w:t>
      </w:r>
      <w:r w:rsidRPr="000D190F">
        <w:rPr>
          <w:sz w:val="24"/>
        </w:rPr>
        <w:t>адресатов).</w:t>
      </w:r>
    </w:p>
    <w:p w:rsidR="0015571E" w:rsidRPr="000D190F" w:rsidRDefault="0015571E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0D190F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вести рассказ (или повествование) на основе сюжета </w:t>
      </w:r>
      <w:r w:rsidRPr="000D190F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0D190F">
        <w:rPr>
          <w:i/>
          <w:sz w:val="24"/>
        </w:rPr>
        <w:t>изменяя его содержание;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писать сочинения по поводу прочитанного в виде читательских аннотации или отзыва.</w:t>
      </w:r>
    </w:p>
    <w:p w:rsidR="0015571E" w:rsidRPr="000D190F" w:rsidRDefault="0015571E" w:rsidP="000B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190F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15571E" w:rsidRPr="000D190F" w:rsidRDefault="0015571E" w:rsidP="00EA7F98">
      <w:pPr>
        <w:pStyle w:val="a9"/>
        <w:jc w:val="both"/>
        <w:rPr>
          <w:sz w:val="24"/>
        </w:rPr>
      </w:pPr>
      <w:bookmarkStart w:id="0" w:name="_Toc288394086"/>
      <w:bookmarkStart w:id="1" w:name="_Toc288410553"/>
      <w:bookmarkStart w:id="2" w:name="_Toc288410682"/>
      <w:bookmarkStart w:id="3" w:name="_Toc294246099"/>
      <w:r w:rsidRPr="000D190F">
        <w:rPr>
          <w:sz w:val="24"/>
        </w:rPr>
        <w:t>Литературное чтение</w:t>
      </w:r>
      <w:bookmarkEnd w:id="0"/>
      <w:bookmarkEnd w:id="1"/>
      <w:bookmarkEnd w:id="2"/>
      <w:bookmarkEnd w:id="3"/>
      <w:r w:rsidRPr="000D190F">
        <w:rPr>
          <w:sz w:val="24"/>
        </w:rPr>
        <w:t xml:space="preserve"> на русском родном языке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Виды речевой и читательской деятельности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>Аудирование (слушание)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0D190F">
        <w:rPr>
          <w:rStyle w:val="Zag11"/>
          <w:rFonts w:eastAsia="@Arial Unicode MS"/>
        </w:rPr>
        <w:noBreakHyphen/>
        <w:t>познавательному и художественному произведению.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Чтение.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  <w:b/>
          <w:bCs/>
        </w:rPr>
        <w:t>Чтение про себя.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 xml:space="preserve">Работа с разными видами текста. </w:t>
      </w:r>
      <w:r w:rsidRPr="000D190F">
        <w:rPr>
          <w:rStyle w:val="Zag11"/>
          <w:rFonts w:eastAsia="@Arial Unicode MS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>Библиографическая культура.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Типы книг (изданий): книга</w:t>
      </w:r>
      <w:r w:rsidRPr="000D190F">
        <w:rPr>
          <w:rStyle w:val="Zag11"/>
          <w:rFonts w:eastAsia="@Arial Unicode MS"/>
        </w:rPr>
        <w:noBreakHyphen/>
        <w:t>произведение, книга</w:t>
      </w:r>
      <w:r w:rsidRPr="000D190F">
        <w:rPr>
          <w:rStyle w:val="Zag11"/>
          <w:rFonts w:eastAsia="@Arial Unicode MS"/>
        </w:rPr>
        <w:noBreakHyphen/>
        <w:t>сборник, собрание сочинений, справочные издания (справочники, словари, энциклопедии).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lastRenderedPageBreak/>
        <w:t>Работа с текстом художественного произведения.</w:t>
      </w:r>
      <w:r w:rsidRPr="000D190F">
        <w:rPr>
          <w:rStyle w:val="Zag11"/>
          <w:rFonts w:eastAsia="@Arial Unicode MS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Характеристика героя произведения. Портрет, характер героя, выраженные через поступки и речь.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Освоение разных видов пересказа художественного текста.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 xml:space="preserve">Работа с учебными, научно-популярными и другими текстами. </w:t>
      </w:r>
      <w:r w:rsidRPr="000D190F">
        <w:rPr>
          <w:rStyle w:val="Zag11"/>
          <w:rFonts w:eastAsia="@Arial Unicode MS"/>
        </w:rPr>
        <w:t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Говорение (культура речевого общения)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русских фольклорных произведений.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Письмо (культура письменной речи)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Круг детского чтения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Литературоведческая пропедевтика (практическое освоение)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lastRenderedPageBreak/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Творческая деятельность обучающихся (на основе литературных произведений)</w:t>
      </w: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D190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0D190F">
        <w:rPr>
          <w:rStyle w:val="Zag11"/>
          <w:rFonts w:eastAsia="@Arial Unicode MS"/>
          <w:iCs w:val="0"/>
          <w:color w:val="auto"/>
          <w:lang w:val="ru-RU"/>
        </w:rPr>
        <w:t xml:space="preserve">Создание собственного текста на основе </w:t>
      </w:r>
      <w:r w:rsidRPr="000D190F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0D190F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571E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lang w:val="ru-RU"/>
        </w:rPr>
      </w:pPr>
      <w:r w:rsidRPr="000D190F">
        <w:rPr>
          <w:b/>
          <w:i w:val="0"/>
        </w:rPr>
        <w:t>III</w:t>
      </w:r>
      <w:r w:rsidRPr="000D190F">
        <w:rPr>
          <w:rStyle w:val="Zag11"/>
          <w:rFonts w:eastAsia="@Arial Unicode MS"/>
          <w:b/>
          <w:i w:val="0"/>
        </w:rPr>
        <w:t xml:space="preserve"> Тематическое планирование</w:t>
      </w:r>
    </w:p>
    <w:p w:rsidR="0072327E" w:rsidRPr="0072327E" w:rsidRDefault="0072327E" w:rsidP="000B5860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CF5575" w:rsidRPr="00CF5575" w:rsidRDefault="00CF5575" w:rsidP="00CF5575">
      <w:pPr>
        <w:keepNext/>
        <w:keepLines/>
        <w:spacing w:line="259" w:lineRule="auto"/>
        <w:ind w:left="710" w:right="711" w:hanging="10"/>
        <w:jc w:val="center"/>
        <w:outlineLvl w:val="1"/>
        <w:rPr>
          <w:b/>
          <w:color w:val="000000"/>
          <w:szCs w:val="22"/>
        </w:rPr>
      </w:pPr>
      <w:r w:rsidRPr="00CF5575">
        <w:rPr>
          <w:b/>
          <w:color w:val="000000"/>
          <w:szCs w:val="22"/>
        </w:rPr>
        <w:t xml:space="preserve">2 класс – 17часов </w:t>
      </w:r>
    </w:p>
    <w:tbl>
      <w:tblPr>
        <w:tblStyle w:val="TableGrid"/>
        <w:tblW w:w="9900" w:type="dxa"/>
        <w:tblInd w:w="-5" w:type="dxa"/>
        <w:tblCellMar>
          <w:top w:w="7" w:type="dxa"/>
          <w:left w:w="14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60"/>
        <w:gridCol w:w="8090"/>
        <w:gridCol w:w="850"/>
      </w:tblGrid>
      <w:tr w:rsidR="00CF5575" w:rsidRPr="00CF5575" w:rsidTr="00D36B85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№ п/п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Кол- во часов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Устное народное творчество. Русские народные сказки. «Снегурочка», «Мужик и медведь»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Устное народное творчество. Шуточные русские народные песни для детей.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Устное народное творчество. Русские заклички, народные приметы.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О детях и для детей. С. В. Михалков «Фома», «Про мимозу».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О детях и для детей. С. Я. Маршак «Вот какой рассеянный».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О детях и для детей. Э. Н. Успенский. Стихи для детей. «Матрёшка», «Смешной слонёнок».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7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О детях и для детей. Н. Н. Носов «Прятки».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8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Мир сказок. К. И. Чуковский «Чудо-дерево», «Цыплёнок».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9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Мир сказок. Д.Н.Мамин-Сибиряк «Про Воронушку-чёрную головушку и жёлтую птичку Канарейку».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10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Мир сказок. А. Н. Толстой «Сорочьи сказки».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11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Мир сказок. Ф.И.Одоевский «Два дерева».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12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Животные – наши друзья. Саша Чёрный «Маленький полотёр», «Про кота».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13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Животные – наши друзья. В.И.Белов «Рассказы о всякой живности».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14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Животные – наши друзья. В.П.Астафьев «Белогрудка». И.С. Тургенев «Перепелка».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15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Весна пришла. Г. А.Скребицкий «Весне навстречу».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16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Творческая мастерская. Проверочная работа.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17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Весна пришла. К. Д. Бальмонт «Весна», «Праздник весны» Е. А. Благинина «Весна».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</w:tbl>
    <w:p w:rsidR="00CF5575" w:rsidRPr="00CF5575" w:rsidRDefault="00CF5575" w:rsidP="00CF5575">
      <w:pPr>
        <w:spacing w:after="19" w:line="259" w:lineRule="auto"/>
        <w:rPr>
          <w:color w:val="000000"/>
          <w:szCs w:val="22"/>
        </w:rPr>
      </w:pPr>
      <w:r w:rsidRPr="00CF5575">
        <w:rPr>
          <w:b/>
          <w:color w:val="000000"/>
          <w:szCs w:val="22"/>
        </w:rPr>
        <w:t xml:space="preserve"> </w:t>
      </w:r>
    </w:p>
    <w:p w:rsidR="00CF5575" w:rsidRPr="00CF5575" w:rsidRDefault="00CF5575" w:rsidP="00CF5575">
      <w:pPr>
        <w:keepNext/>
        <w:keepLines/>
        <w:spacing w:line="259" w:lineRule="auto"/>
        <w:ind w:left="710" w:hanging="10"/>
        <w:jc w:val="center"/>
        <w:outlineLvl w:val="1"/>
        <w:rPr>
          <w:b/>
          <w:color w:val="000000"/>
          <w:szCs w:val="22"/>
        </w:rPr>
      </w:pPr>
      <w:r w:rsidRPr="00CF5575">
        <w:rPr>
          <w:b/>
          <w:color w:val="000000"/>
          <w:szCs w:val="22"/>
        </w:rPr>
        <w:t xml:space="preserve">3 класс – 17часов </w:t>
      </w:r>
    </w:p>
    <w:tbl>
      <w:tblPr>
        <w:tblStyle w:val="TableGrid"/>
        <w:tblW w:w="9900" w:type="dxa"/>
        <w:tblInd w:w="-5" w:type="dxa"/>
        <w:tblCellMar>
          <w:top w:w="7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090"/>
        <w:gridCol w:w="850"/>
      </w:tblGrid>
      <w:tr w:rsidR="00CF5575" w:rsidRPr="00CF5575" w:rsidTr="00D36B85">
        <w:trPr>
          <w:trHeight w:val="8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b/>
                <w:color w:val="000000"/>
                <w:szCs w:val="22"/>
              </w:rPr>
              <w:t xml:space="preserve">№ п/п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b/>
                <w:color w:val="000000"/>
                <w:szCs w:val="22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after="46" w:line="239" w:lineRule="auto"/>
              <w:rPr>
                <w:color w:val="000000"/>
                <w:szCs w:val="22"/>
              </w:rPr>
            </w:pPr>
            <w:r w:rsidRPr="00CF5575">
              <w:rPr>
                <w:b/>
                <w:color w:val="000000"/>
                <w:szCs w:val="22"/>
              </w:rPr>
              <w:t xml:space="preserve">Кол- во </w:t>
            </w:r>
          </w:p>
          <w:p w:rsidR="00CF5575" w:rsidRPr="00CF5575" w:rsidRDefault="00CF5575" w:rsidP="00CF5575">
            <w:pPr>
              <w:spacing w:line="259" w:lineRule="auto"/>
              <w:ind w:left="34"/>
              <w:rPr>
                <w:color w:val="000000"/>
                <w:szCs w:val="22"/>
              </w:rPr>
            </w:pPr>
            <w:r w:rsidRPr="00CF5575">
              <w:rPr>
                <w:b/>
                <w:color w:val="000000"/>
                <w:szCs w:val="22"/>
              </w:rPr>
              <w:t xml:space="preserve">часов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lastRenderedPageBreak/>
              <w:t xml:space="preserve">1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Русские народные сказки Русская народная сказка «Хаврошечка» Русская народная сказка «Зимовье».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Времена года. Ф.И.Тютчев. «Первый лист», А.А.Фет. «Весенний дождь». «Мир прекрасных сказок дня» (стихотворения Ю.Шкуты).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Времена года. В.В.Бианки. «Синичкин календарь». В.В.Бианки. «Лесная газета». В.Е.Молчанов. «Танюшкино солнышко».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Времена года. «Чудесный мотылек» М.М.Пришвин. «Лягушонок», «Ёж», «Гаечки». Ю.И.Макаров. «Лётчик».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Писатели – детям. Сказки А.С.Пушкина. А.С.Пушкин. «Сказка о попе и о работнике его Балде».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6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Писатели – детям. Произведения Л.Н.Толстого. Л.Н.Толстой. Рассказы. Л.Н.Толстой. Сказки, истории.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7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Писатели – детям. Произведения К.Г.Паустовского. </w:t>
            </w:r>
            <w:r w:rsidRPr="00CF5575">
              <w:rPr>
                <w:color w:val="000000"/>
                <w:szCs w:val="22"/>
              </w:rPr>
              <w:tab/>
              <w:t xml:space="preserve">К.Г.Паустовский. «Дремучий медведь».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8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ind w:left="34" w:hanging="34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Писатели – детям. Сказки русских писателей. А.Н.Толстой. «Золотой ключик, или Приключения Буратино».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9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Писатели – детям. Рассказы К.Д.Ушинского. К.Д.Ушинский. «Как рубашка в поле выросла».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10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Стихи и рассказы о детях и для детей. Н.Г.Гарин-Михайловский. «Тёма и Жучка».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11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Стихотворения А.Л.Барто, С.В.Михалкова, С.Я.Маршака Стихотворения Ю.И.Макарова.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8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12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Стихи и рассказы о детях и для детей. Б.В.Заходер. «Занимательная зоология». Р.И.Карагодина. «У меня надежный друг», «Волны ходят ходуном»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13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Наша Родина – Россия. Стихотворения о Родине.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14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Наша Родина – Россия. Моя малая Родина (стихотворения об Орловском крае).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15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ind w:right="67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С.П. Алексеев «Рассказы о битве на Курской дуге», др. рассказы и очерки об Орловско-Курской битве.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16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Творческая мастерская. Проверочная работа.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  <w:tr w:rsidR="00CF5575" w:rsidRPr="00CF5575" w:rsidTr="00D36B85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17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Детская периодическая печать. По страницам детских журналов.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5" w:rsidRPr="00CF5575" w:rsidRDefault="00CF5575" w:rsidP="00CF5575">
            <w:pPr>
              <w:spacing w:line="259" w:lineRule="auto"/>
              <w:rPr>
                <w:color w:val="000000"/>
                <w:szCs w:val="22"/>
              </w:rPr>
            </w:pPr>
            <w:r w:rsidRPr="00CF5575">
              <w:rPr>
                <w:color w:val="000000"/>
                <w:szCs w:val="22"/>
              </w:rPr>
              <w:t xml:space="preserve">1 </w:t>
            </w:r>
          </w:p>
        </w:tc>
      </w:tr>
    </w:tbl>
    <w:p w:rsidR="00CF5575" w:rsidRDefault="00CF5575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</w:p>
    <w:p w:rsidR="00CF5575" w:rsidRDefault="00CF5575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bookmarkStart w:id="4" w:name="_GoBack"/>
      <w:bookmarkEnd w:id="4"/>
    </w:p>
    <w:sectPr w:rsidR="00CF5575" w:rsidSect="0072327E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62" w:rsidRDefault="00D55762" w:rsidP="0029258C">
      <w:r>
        <w:separator/>
      </w:r>
    </w:p>
  </w:endnote>
  <w:endnote w:type="continuationSeparator" w:id="0">
    <w:p w:rsidR="00D55762" w:rsidRDefault="00D55762" w:rsidP="002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62" w:rsidRDefault="00D55762" w:rsidP="0029258C">
      <w:r>
        <w:separator/>
      </w:r>
    </w:p>
  </w:footnote>
  <w:footnote w:type="continuationSeparator" w:id="0">
    <w:p w:rsidR="00D55762" w:rsidRDefault="00D55762" w:rsidP="002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8C"/>
    <w:rsid w:val="00023C59"/>
    <w:rsid w:val="00077325"/>
    <w:rsid w:val="000B5860"/>
    <w:rsid w:val="000C3C4F"/>
    <w:rsid w:val="000D190F"/>
    <w:rsid w:val="000D7310"/>
    <w:rsid w:val="000E3140"/>
    <w:rsid w:val="000F68EB"/>
    <w:rsid w:val="00123C9B"/>
    <w:rsid w:val="00136BB7"/>
    <w:rsid w:val="0015571E"/>
    <w:rsid w:val="001E6B74"/>
    <w:rsid w:val="00207E47"/>
    <w:rsid w:val="0029258C"/>
    <w:rsid w:val="00372814"/>
    <w:rsid w:val="0037741C"/>
    <w:rsid w:val="003777D6"/>
    <w:rsid w:val="003F05D3"/>
    <w:rsid w:val="00482F43"/>
    <w:rsid w:val="004F7BB7"/>
    <w:rsid w:val="005952FB"/>
    <w:rsid w:val="005A6F4B"/>
    <w:rsid w:val="006B6179"/>
    <w:rsid w:val="0072327E"/>
    <w:rsid w:val="00734D92"/>
    <w:rsid w:val="007A3FC3"/>
    <w:rsid w:val="00884D4E"/>
    <w:rsid w:val="0089220C"/>
    <w:rsid w:val="008F0DBA"/>
    <w:rsid w:val="008F6E35"/>
    <w:rsid w:val="00975DFC"/>
    <w:rsid w:val="009A0996"/>
    <w:rsid w:val="009A1071"/>
    <w:rsid w:val="009D44F8"/>
    <w:rsid w:val="009D766B"/>
    <w:rsid w:val="009E70DA"/>
    <w:rsid w:val="00A2488E"/>
    <w:rsid w:val="00A37695"/>
    <w:rsid w:val="00A70EC3"/>
    <w:rsid w:val="00AA3891"/>
    <w:rsid w:val="00AD01DF"/>
    <w:rsid w:val="00AE164B"/>
    <w:rsid w:val="00AE6450"/>
    <w:rsid w:val="00B5675B"/>
    <w:rsid w:val="00BB392E"/>
    <w:rsid w:val="00C263D5"/>
    <w:rsid w:val="00C6787E"/>
    <w:rsid w:val="00C80B50"/>
    <w:rsid w:val="00CD216C"/>
    <w:rsid w:val="00CF5575"/>
    <w:rsid w:val="00D21036"/>
    <w:rsid w:val="00D55762"/>
    <w:rsid w:val="00DC73D2"/>
    <w:rsid w:val="00EA7F98"/>
    <w:rsid w:val="00F25258"/>
    <w:rsid w:val="00F74604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AFEE3"/>
  <w15:docId w15:val="{33520292-E759-4E36-96FA-1FD41740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25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Zag11">
    <w:name w:val="Zag_11"/>
    <w:uiPriority w:val="99"/>
    <w:rsid w:val="0029258C"/>
    <w:rPr>
      <w:color w:val="000000"/>
      <w:w w:val="100"/>
    </w:rPr>
  </w:style>
  <w:style w:type="paragraph" w:styleId="a3">
    <w:name w:val="footnote text"/>
    <w:basedOn w:val="a"/>
    <w:link w:val="a4"/>
    <w:uiPriority w:val="99"/>
    <w:semiHidden/>
    <w:rsid w:val="0029258C"/>
  </w:style>
  <w:style w:type="character" w:customStyle="1" w:styleId="a4">
    <w:name w:val="Текст сноски Знак"/>
    <w:basedOn w:val="a0"/>
    <w:link w:val="a3"/>
    <w:uiPriority w:val="99"/>
    <w:semiHidden/>
    <w:locked/>
    <w:rsid w:val="0029258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29258C"/>
    <w:rPr>
      <w:rFonts w:cs="Times New Roman"/>
      <w:vertAlign w:val="superscript"/>
    </w:rPr>
  </w:style>
  <w:style w:type="paragraph" w:customStyle="1" w:styleId="a6">
    <w:name w:val="Основной"/>
    <w:basedOn w:val="a"/>
    <w:link w:val="a7"/>
    <w:uiPriority w:val="99"/>
    <w:rsid w:val="0029258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7">
    <w:name w:val="Основной Знак"/>
    <w:link w:val="a6"/>
    <w:uiPriority w:val="99"/>
    <w:locked/>
    <w:rsid w:val="0029258C"/>
    <w:rPr>
      <w:rFonts w:ascii="NewtonCSanPin" w:hAnsi="NewtonCSanPin"/>
      <w:color w:val="000000"/>
      <w:sz w:val="21"/>
      <w:lang w:eastAsia="ru-RU"/>
    </w:rPr>
  </w:style>
  <w:style w:type="paragraph" w:customStyle="1" w:styleId="4">
    <w:name w:val="Заг 4"/>
    <w:basedOn w:val="a"/>
    <w:uiPriority w:val="99"/>
    <w:rsid w:val="0029258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uiPriority w:val="99"/>
    <w:rsid w:val="0029258C"/>
    <w:rPr>
      <w:i/>
      <w:iCs/>
    </w:rPr>
  </w:style>
  <w:style w:type="paragraph" w:customStyle="1" w:styleId="21">
    <w:name w:val="Средняя сетка 21"/>
    <w:basedOn w:val="a"/>
    <w:uiPriority w:val="99"/>
    <w:rsid w:val="0029258C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styleId="a9">
    <w:name w:val="Subtitle"/>
    <w:basedOn w:val="a"/>
    <w:next w:val="a"/>
    <w:link w:val="aa"/>
    <w:uiPriority w:val="99"/>
    <w:qFormat/>
    <w:rsid w:val="0029258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29258C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2925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ab">
    <w:name w:val="Hyperlink"/>
    <w:basedOn w:val="a0"/>
    <w:uiPriority w:val="99"/>
    <w:semiHidden/>
    <w:rsid w:val="005952F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5952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F55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00B0-345E-4476-8129-7AEDD656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RePack by Diakov</cp:lastModifiedBy>
  <cp:revision>11</cp:revision>
  <dcterms:created xsi:type="dcterms:W3CDTF">2020-08-15T00:25:00Z</dcterms:created>
  <dcterms:modified xsi:type="dcterms:W3CDTF">2020-09-27T11:50:00Z</dcterms:modified>
</cp:coreProperties>
</file>